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15" w:rsidRPr="001B1815" w:rsidP="001B1815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1B1815">
        <w:rPr>
          <w:sz w:val="28"/>
          <w:szCs w:val="28"/>
        </w:rPr>
        <w:t>Дело №2-2562</w:t>
      </w:r>
      <w:r>
        <w:rPr>
          <w:sz w:val="28"/>
          <w:szCs w:val="28"/>
        </w:rPr>
        <w:t>-</w:t>
      </w:r>
      <w:r w:rsidRPr="001B1815">
        <w:rPr>
          <w:sz w:val="28"/>
          <w:szCs w:val="28"/>
        </w:rPr>
        <w:t>2203/2025</w:t>
      </w:r>
    </w:p>
    <w:p w:rsidR="001B1815" w:rsidRPr="001B1815" w:rsidP="001B1815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1B1815">
        <w:rPr>
          <w:sz w:val="28"/>
          <w:szCs w:val="28"/>
        </w:rPr>
        <w:t xml:space="preserve"> 72MS0005-01-2025-007264-31</w:t>
      </w:r>
    </w:p>
    <w:p w:rsidR="002702C4" w:rsidRPr="002702C4" w:rsidP="002702C4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1B1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2702C4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</w:t>
      </w:r>
      <w:r w:rsidRPr="00121239">
        <w:rPr>
          <w:sz w:val="28"/>
          <w:szCs w:val="28"/>
        </w:rPr>
        <w:t xml:space="preserve">в открытом судебном заседании гражданское дело </w:t>
      </w:r>
      <w:r>
        <w:rPr>
          <w:sz w:val="28"/>
          <w:szCs w:val="28"/>
        </w:rPr>
        <w:t>№2-</w:t>
      </w:r>
      <w:r w:rsidR="001B1815">
        <w:rPr>
          <w:sz w:val="28"/>
          <w:szCs w:val="28"/>
        </w:rPr>
        <w:t>2562</w:t>
      </w:r>
      <w:r>
        <w:rPr>
          <w:sz w:val="28"/>
          <w:szCs w:val="28"/>
        </w:rPr>
        <w:t>-220</w:t>
      </w:r>
      <w:r w:rsidR="001B1815">
        <w:rPr>
          <w:sz w:val="28"/>
          <w:szCs w:val="28"/>
        </w:rPr>
        <w:t>3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</w:t>
      </w:r>
      <w:r w:rsidR="001B1815">
        <w:rPr>
          <w:sz w:val="28"/>
          <w:szCs w:val="28"/>
        </w:rPr>
        <w:t>Государственного казенного учреждения Центр занятости населения Тюменской области к Вельчеву Захару Валерьевичу о взыскании неосновательного обогащения,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B1815">
        <w:rPr>
          <w:sz w:val="28"/>
          <w:szCs w:val="28"/>
        </w:rPr>
        <w:t xml:space="preserve">Государственного казенного учреждения Центр занятости населения Тюменской области к Вельчеву Захару Валерьевичу о взыскании неосновательного обогащения </w:t>
      </w:r>
      <w:r>
        <w:rPr>
          <w:sz w:val="28"/>
          <w:szCs w:val="28"/>
        </w:rPr>
        <w:t>удовлетворить.</w:t>
      </w:r>
    </w:p>
    <w:p w:rsidR="001B1815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Pr="00AB2831"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Вельчева Захара Валерьевича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1B1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Центр занятости населения Тюменской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7202026036) неосновательное обогащение в размере 12 777 (двенадцать тысяч семьсот семьдесят семь) рублей 97 копеек.</w:t>
      </w:r>
    </w:p>
    <w:p w:rsidR="001B1815" w:rsidRPr="00C0742B" w:rsidP="001B18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Вельчева Захара Валерьевича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государственную пошлину в размере 4 000 (четыре тысячи) </w:t>
      </w:r>
      <w:r w:rsidRPr="00C074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сийского автономного округа – Югры через мирового судью судебного участка № </w:t>
      </w:r>
      <w:r w:rsidR="001B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1B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1B1815"/>
    <w:rsid w:val="002702C4"/>
    <w:rsid w:val="00294F15"/>
    <w:rsid w:val="00371B3C"/>
    <w:rsid w:val="00382F05"/>
    <w:rsid w:val="003905C9"/>
    <w:rsid w:val="004555F4"/>
    <w:rsid w:val="00486968"/>
    <w:rsid w:val="00625323"/>
    <w:rsid w:val="00713412"/>
    <w:rsid w:val="00714DAA"/>
    <w:rsid w:val="008E2B2D"/>
    <w:rsid w:val="00954D8C"/>
    <w:rsid w:val="00AB2831"/>
    <w:rsid w:val="00AB6630"/>
    <w:rsid w:val="00B01DB6"/>
    <w:rsid w:val="00C00F48"/>
    <w:rsid w:val="00C0742B"/>
    <w:rsid w:val="00CD4864"/>
    <w:rsid w:val="00D33FD8"/>
    <w:rsid w:val="00D36C31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